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A69" w:rsidRPr="00987577" w:rsidRDefault="00DF63DB">
      <w:pPr>
        <w:adjustRightInd w:val="0"/>
        <w:snapToGrid w:val="0"/>
        <w:spacing w:line="360" w:lineRule="auto"/>
        <w:rPr>
          <w:rFonts w:ascii="黑体" w:eastAsia="黑体" w:hAnsi="黑体"/>
          <w:color w:val="000000"/>
          <w:sz w:val="32"/>
          <w:szCs w:val="32"/>
        </w:rPr>
      </w:pPr>
      <w:r w:rsidRPr="00987577">
        <w:rPr>
          <w:rFonts w:ascii="黑体" w:eastAsia="黑体" w:hAnsi="黑体" w:hint="eastAsia"/>
          <w:color w:val="000000"/>
          <w:sz w:val="32"/>
          <w:szCs w:val="32"/>
        </w:rPr>
        <w:t>附件：</w:t>
      </w:r>
    </w:p>
    <w:p w:rsidR="00987577" w:rsidRDefault="00987577" w:rsidP="00987577">
      <w:pPr>
        <w:adjustRightInd w:val="0"/>
        <w:snapToGrid w:val="0"/>
        <w:spacing w:line="360" w:lineRule="auto"/>
        <w:jc w:val="center"/>
        <w:rPr>
          <w:rFonts w:ascii="方正小标宋简体" w:eastAsia="方正小标宋简体"/>
          <w:color w:val="000000"/>
          <w:sz w:val="44"/>
          <w:szCs w:val="44"/>
        </w:rPr>
      </w:pPr>
      <w:bookmarkStart w:id="0" w:name="_GoBack"/>
      <w:bookmarkStart w:id="1" w:name="_Toc186536723"/>
      <w:bookmarkStart w:id="2" w:name="_Toc332971307"/>
      <w:bookmarkEnd w:id="0"/>
      <w:r w:rsidRPr="00987577">
        <w:rPr>
          <w:rFonts w:ascii="方正小标宋简体" w:eastAsia="方正小标宋简体" w:hint="eastAsia"/>
          <w:color w:val="000000"/>
          <w:sz w:val="44"/>
          <w:szCs w:val="44"/>
        </w:rPr>
        <w:t>采  购  需  求</w:t>
      </w:r>
    </w:p>
    <w:p w:rsidR="00987577" w:rsidRDefault="00987577" w:rsidP="00987577">
      <w:pPr>
        <w:adjustRightInd w:val="0"/>
        <w:snapToGrid w:val="0"/>
        <w:spacing w:line="360" w:lineRule="auto"/>
        <w:ind w:firstLineChars="200" w:firstLine="640"/>
        <w:rPr>
          <w:rFonts w:ascii="黑体" w:eastAsia="黑体" w:hAnsi="黑体"/>
          <w:color w:val="000000"/>
          <w:sz w:val="32"/>
          <w:szCs w:val="32"/>
        </w:rPr>
      </w:pPr>
    </w:p>
    <w:p w:rsidR="00987577" w:rsidRPr="00987577" w:rsidRDefault="00987577" w:rsidP="00987577">
      <w:pPr>
        <w:spacing w:line="576" w:lineRule="exact"/>
        <w:ind w:firstLineChars="200" w:firstLine="640"/>
        <w:rPr>
          <w:rFonts w:ascii="黑体" w:eastAsia="黑体" w:hAnsi="黑体"/>
          <w:color w:val="000000"/>
          <w:sz w:val="32"/>
          <w:szCs w:val="32"/>
        </w:rPr>
      </w:pPr>
      <w:r w:rsidRPr="00987577">
        <w:rPr>
          <w:rFonts w:ascii="黑体" w:eastAsia="黑体" w:hAnsi="黑体" w:hint="eastAsia"/>
          <w:color w:val="000000"/>
          <w:sz w:val="32"/>
          <w:szCs w:val="32"/>
        </w:rPr>
        <w:t>一、</w:t>
      </w:r>
      <w:r w:rsidRPr="00987577">
        <w:rPr>
          <w:rFonts w:ascii="黑体" w:eastAsia="黑体" w:hAnsi="黑体" w:hint="eastAsia"/>
          <w:b/>
          <w:color w:val="000000"/>
          <w:sz w:val="32"/>
          <w:szCs w:val="32"/>
        </w:rPr>
        <w:t>项目概况</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（一）项目名称：海南省民族博物馆消防系统运维项目。</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（二）采购</w:t>
      </w:r>
      <w:r>
        <w:rPr>
          <w:rFonts w:ascii="仿宋_GB2312" w:eastAsia="仿宋_GB2312" w:hint="eastAsia"/>
          <w:sz w:val="32"/>
          <w:szCs w:val="32"/>
        </w:rPr>
        <w:t>最高限额</w:t>
      </w:r>
      <w:r w:rsidRPr="00987577">
        <w:rPr>
          <w:rFonts w:ascii="仿宋_GB2312" w:eastAsia="仿宋_GB2312" w:hint="eastAsia"/>
          <w:sz w:val="32"/>
          <w:szCs w:val="32"/>
        </w:rPr>
        <w:t>：</w:t>
      </w:r>
      <w:r>
        <w:rPr>
          <w:rFonts w:ascii="仿宋_GB2312" w:eastAsia="仿宋_GB2312" w:hint="eastAsia"/>
          <w:sz w:val="32"/>
          <w:szCs w:val="32"/>
        </w:rPr>
        <w:t>¥</w:t>
      </w:r>
      <w:r w:rsidRPr="00987577">
        <w:rPr>
          <w:rFonts w:ascii="仿宋_GB2312" w:eastAsia="仿宋_GB2312" w:hint="eastAsia"/>
          <w:sz w:val="32"/>
          <w:szCs w:val="32"/>
        </w:rPr>
        <w:t xml:space="preserve">120000.00元。 </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（三）合同履行期限：</w:t>
      </w:r>
      <w:r w:rsidRPr="00A00D4D">
        <w:rPr>
          <w:rFonts w:ascii="仿宋_GB2312" w:eastAsia="仿宋_GB2312" w:hint="eastAsia"/>
          <w:color w:val="000000" w:themeColor="text1"/>
          <w:sz w:val="32"/>
          <w:szCs w:val="32"/>
        </w:rPr>
        <w:t>自合同签订</w:t>
      </w:r>
      <w:r w:rsidR="00A00D4D" w:rsidRPr="00A00D4D">
        <w:rPr>
          <w:rFonts w:ascii="仿宋_GB2312" w:eastAsia="仿宋_GB2312" w:hint="eastAsia"/>
          <w:color w:val="000000" w:themeColor="text1"/>
          <w:sz w:val="32"/>
          <w:szCs w:val="32"/>
        </w:rPr>
        <w:t>之</w:t>
      </w:r>
      <w:r w:rsidRPr="00A00D4D">
        <w:rPr>
          <w:rFonts w:ascii="仿宋_GB2312" w:eastAsia="仿宋_GB2312" w:hint="eastAsia"/>
          <w:color w:val="000000" w:themeColor="text1"/>
          <w:sz w:val="32"/>
          <w:szCs w:val="32"/>
        </w:rPr>
        <w:t>日起12个月。</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（四）项目地址：海南省民族博物馆内。</w:t>
      </w:r>
    </w:p>
    <w:p w:rsidR="00987577" w:rsidRPr="00987577" w:rsidRDefault="00987577" w:rsidP="00987577">
      <w:pPr>
        <w:autoSpaceDE w:val="0"/>
        <w:autoSpaceDN w:val="0"/>
        <w:spacing w:line="576" w:lineRule="exact"/>
        <w:ind w:firstLineChars="196" w:firstLine="627"/>
        <w:rPr>
          <w:rFonts w:ascii="黑体" w:eastAsia="黑体" w:hAnsi="黑体"/>
          <w:sz w:val="32"/>
          <w:szCs w:val="32"/>
        </w:rPr>
      </w:pPr>
      <w:r w:rsidRPr="00987577">
        <w:rPr>
          <w:rFonts w:ascii="黑体" w:eastAsia="黑体" w:hAnsi="黑体" w:hint="eastAsia"/>
          <w:sz w:val="32"/>
          <w:szCs w:val="32"/>
        </w:rPr>
        <w:t>二、</w:t>
      </w:r>
      <w:r w:rsidRPr="00987577">
        <w:rPr>
          <w:rFonts w:ascii="黑体" w:eastAsia="黑体" w:hAnsi="黑体" w:hint="eastAsia"/>
          <w:b/>
          <w:color w:val="000000"/>
          <w:sz w:val="32"/>
          <w:szCs w:val="32"/>
        </w:rPr>
        <w:t>维护保养</w:t>
      </w:r>
      <w:r w:rsidR="00695227">
        <w:rPr>
          <w:rFonts w:ascii="黑体" w:eastAsia="黑体" w:hAnsi="黑体" w:hint="eastAsia"/>
          <w:b/>
          <w:color w:val="000000"/>
          <w:sz w:val="32"/>
          <w:szCs w:val="32"/>
        </w:rPr>
        <w:t>需求</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（一）中标单位每月至少派专业技术人员到项目现场提供消防系统运维</w:t>
      </w:r>
      <w:r w:rsidRPr="00A00D4D">
        <w:rPr>
          <w:rFonts w:ascii="仿宋_GB2312" w:eastAsia="仿宋_GB2312" w:hint="eastAsia"/>
          <w:color w:val="000000" w:themeColor="text1"/>
          <w:sz w:val="32"/>
          <w:szCs w:val="32"/>
        </w:rPr>
        <w:t>4</w:t>
      </w:r>
      <w:r w:rsidRPr="00987577">
        <w:rPr>
          <w:rFonts w:ascii="仿宋_GB2312" w:eastAsia="仿宋_GB2312" w:hint="eastAsia"/>
          <w:sz w:val="32"/>
          <w:szCs w:val="32"/>
        </w:rPr>
        <w:t>次，其他时间，如甲方发现消防系统存在故障影响消防安全或消防安全监管部门检查发现消防安全问题时，经甲方提出要求，中标单位需在3小时到达现场提供消防技术服务。</w:t>
      </w:r>
    </w:p>
    <w:p w:rsidR="00AE58EC" w:rsidRPr="006000A4" w:rsidRDefault="00987577" w:rsidP="00AE58EC">
      <w:pPr>
        <w:spacing w:line="576" w:lineRule="exact"/>
        <w:ind w:firstLineChars="200" w:firstLine="640"/>
        <w:rPr>
          <w:rFonts w:ascii="仿宋_GB2312" w:eastAsia="仿宋_GB2312" w:hAnsi="仿宋" w:cs="仿宋"/>
          <w:color w:val="000000" w:themeColor="text1"/>
          <w:sz w:val="32"/>
          <w:szCs w:val="32"/>
        </w:rPr>
      </w:pPr>
      <w:r w:rsidRPr="00AE58EC">
        <w:rPr>
          <w:rFonts w:ascii="仿宋_GB2312" w:eastAsia="仿宋_GB2312" w:hint="eastAsia"/>
          <w:sz w:val="32"/>
          <w:szCs w:val="32"/>
        </w:rPr>
        <w:t>（二）</w:t>
      </w:r>
      <w:r w:rsidR="00AE58EC" w:rsidRPr="00AE58EC">
        <w:rPr>
          <w:rFonts w:ascii="仿宋_GB2312" w:eastAsia="仿宋_GB2312" w:hAnsi="仿宋" w:cs="仿宋" w:hint="eastAsia"/>
          <w:color w:val="000000" w:themeColor="text1"/>
          <w:sz w:val="32"/>
          <w:szCs w:val="32"/>
        </w:rPr>
        <w:t>根据消防重点单位的有关法律法规向甲方免费提供每年至少2次专业的《灭火和应急疏散预案演练》(含《电梯应急救援预案演练》)和每年至少2次专业的消防安全与电梯安全</w:t>
      </w:r>
      <w:r w:rsidR="00AE58EC" w:rsidRPr="006000A4">
        <w:rPr>
          <w:rFonts w:ascii="仿宋_GB2312" w:eastAsia="仿宋_GB2312" w:hAnsi="仿宋" w:cs="仿宋" w:hint="eastAsia"/>
          <w:color w:val="000000" w:themeColor="text1"/>
          <w:sz w:val="32"/>
          <w:szCs w:val="32"/>
        </w:rPr>
        <w:t>基础理论培训</w:t>
      </w:r>
      <w:r w:rsidR="008A43E6" w:rsidRPr="006000A4">
        <w:rPr>
          <w:rFonts w:ascii="仿宋_GB2312" w:eastAsia="仿宋_GB2312" w:hAnsi="仿宋" w:cs="仿宋" w:hint="eastAsia"/>
          <w:color w:val="000000" w:themeColor="text1"/>
          <w:sz w:val="32"/>
          <w:szCs w:val="32"/>
        </w:rPr>
        <w:t>及消防设施设备使用技能操作培训</w:t>
      </w:r>
      <w:r w:rsidR="00AE58EC" w:rsidRPr="006000A4">
        <w:rPr>
          <w:rFonts w:ascii="仿宋_GB2312" w:eastAsia="仿宋_GB2312" w:hAnsi="仿宋" w:cs="仿宋" w:hint="eastAsia"/>
          <w:color w:val="000000" w:themeColor="text1"/>
          <w:sz w:val="32"/>
          <w:szCs w:val="32"/>
        </w:rPr>
        <w:t>。</w:t>
      </w:r>
    </w:p>
    <w:p w:rsidR="008A43E6" w:rsidRPr="006000A4" w:rsidRDefault="00AE58EC" w:rsidP="00AE58EC">
      <w:pPr>
        <w:spacing w:line="576" w:lineRule="exact"/>
        <w:ind w:firstLineChars="200" w:firstLine="640"/>
        <w:rPr>
          <w:rFonts w:ascii="仿宋_GB2312" w:eastAsia="仿宋_GB2312" w:hAnsi="仿宋" w:cs="仿宋"/>
          <w:color w:val="000000" w:themeColor="text1"/>
          <w:sz w:val="32"/>
          <w:szCs w:val="32"/>
        </w:rPr>
      </w:pPr>
      <w:r w:rsidRPr="006000A4">
        <w:rPr>
          <w:rFonts w:ascii="仿宋_GB2312" w:eastAsia="仿宋_GB2312" w:hAnsi="仿宋" w:cs="仿宋" w:hint="eastAsia"/>
          <w:color w:val="000000" w:themeColor="text1"/>
          <w:sz w:val="32"/>
          <w:szCs w:val="32"/>
        </w:rPr>
        <w:t>（三）</w:t>
      </w:r>
      <w:r w:rsidR="008A43E6" w:rsidRPr="006000A4">
        <w:rPr>
          <w:rFonts w:ascii="仿宋_GB2312" w:eastAsia="仿宋_GB2312" w:hAnsi="仿宋" w:cs="仿宋" w:hint="eastAsia"/>
          <w:color w:val="000000" w:themeColor="text1"/>
          <w:sz w:val="32"/>
          <w:szCs w:val="32"/>
        </w:rPr>
        <w:t>根据博物馆实际工作需要，每月至少提供一次，针对二期智慧库房消防设施设备等进行例行消防安全巡查检查，并据实提出建设性隐患问题整改意见或建议，提供辅助性工作需要</w:t>
      </w:r>
      <w:r w:rsidR="00FC2897" w:rsidRPr="006000A4">
        <w:rPr>
          <w:rFonts w:ascii="仿宋_GB2312" w:eastAsia="仿宋_GB2312" w:hAnsi="仿宋" w:cs="仿宋" w:hint="eastAsia"/>
          <w:color w:val="000000" w:themeColor="text1"/>
          <w:sz w:val="32"/>
          <w:szCs w:val="32"/>
        </w:rPr>
        <w:t>。</w:t>
      </w:r>
    </w:p>
    <w:p w:rsidR="00B64B1E" w:rsidRPr="00FC2897" w:rsidRDefault="008A43E6" w:rsidP="00AE58EC">
      <w:pPr>
        <w:spacing w:line="576"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（四）</w:t>
      </w:r>
      <w:r w:rsidR="00B64B1E" w:rsidRPr="00AE58EC">
        <w:rPr>
          <w:rFonts w:ascii="仿宋_GB2312" w:eastAsia="仿宋_GB2312" w:hint="eastAsia"/>
          <w:sz w:val="32"/>
          <w:szCs w:val="32"/>
        </w:rPr>
        <w:t>消防系统和设施设备运维清单</w:t>
      </w:r>
      <w:r w:rsidR="00680ECB" w:rsidRPr="00FC2897">
        <w:rPr>
          <w:rFonts w:ascii="仿宋_GB2312" w:eastAsia="仿宋_GB2312" w:hint="eastAsia"/>
          <w:color w:val="000000" w:themeColor="text1"/>
          <w:sz w:val="32"/>
          <w:szCs w:val="32"/>
        </w:rPr>
        <w:t>（除二期智慧文物</w:t>
      </w:r>
      <w:r w:rsidR="00680ECB" w:rsidRPr="00FC2897">
        <w:rPr>
          <w:rFonts w:ascii="仿宋_GB2312" w:eastAsia="仿宋_GB2312" w:hint="eastAsia"/>
          <w:color w:val="000000" w:themeColor="text1"/>
          <w:sz w:val="32"/>
          <w:szCs w:val="32"/>
        </w:rPr>
        <w:lastRenderedPageBreak/>
        <w:t>库房外，以现场实际设施设备为准）</w:t>
      </w:r>
    </w:p>
    <w:tbl>
      <w:tblPr>
        <w:tblW w:w="8857" w:type="dxa"/>
        <w:tblLayout w:type="fixed"/>
        <w:tblCellMar>
          <w:left w:w="0" w:type="dxa"/>
          <w:right w:w="0" w:type="dxa"/>
        </w:tblCellMar>
        <w:tblLook w:val="04A0"/>
      </w:tblPr>
      <w:tblGrid>
        <w:gridCol w:w="959"/>
        <w:gridCol w:w="2598"/>
        <w:gridCol w:w="884"/>
        <w:gridCol w:w="955"/>
        <w:gridCol w:w="3461"/>
      </w:tblGrid>
      <w:tr w:rsidR="00B70BFD"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70BFD"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序号</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70BFD"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设备名称</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70BFD"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数量</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70BFD"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单位</w:t>
            </w:r>
          </w:p>
        </w:tc>
        <w:tc>
          <w:tcPr>
            <w:tcW w:w="34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70BFD"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备注</w:t>
            </w:r>
          </w:p>
        </w:tc>
      </w:tr>
      <w:tr w:rsidR="00B70BFD" w:rsidRPr="000F0AD9" w:rsidTr="00AD2C8C">
        <w:trPr>
          <w:trHeight w:val="395"/>
        </w:trPr>
        <w:tc>
          <w:tcPr>
            <w:tcW w:w="8857"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70BFD" w:rsidRPr="000F0AD9" w:rsidRDefault="00B70BFD" w:rsidP="002B203F">
            <w:pPr>
              <w:widowControl/>
              <w:jc w:val="left"/>
              <w:textAlignment w:val="center"/>
              <w:rPr>
                <w:rFonts w:ascii="仿宋_GB2312" w:eastAsia="仿宋_GB2312" w:hAnsiTheme="minorEastAsia" w:cs="仿宋_GB2312"/>
                <w:b/>
                <w:color w:val="000000"/>
                <w:sz w:val="24"/>
                <w:szCs w:val="24"/>
              </w:rPr>
            </w:pPr>
            <w:r w:rsidRPr="009B26C9">
              <w:rPr>
                <w:rFonts w:ascii="仿宋_GB2312" w:eastAsia="仿宋_GB2312" w:hAnsiTheme="minorEastAsia" w:cs="仿宋_GB2312" w:hint="eastAsia"/>
                <w:color w:val="000000"/>
                <w:sz w:val="24"/>
                <w:szCs w:val="24"/>
              </w:rPr>
              <w:t>1</w:t>
            </w:r>
            <w:r w:rsidR="00B64B1E" w:rsidRPr="000F0AD9">
              <w:rPr>
                <w:rFonts w:ascii="仿宋_GB2312" w:eastAsia="仿宋_GB2312" w:hAnsiTheme="minorEastAsia" w:hint="eastAsia"/>
                <w:sz w:val="24"/>
                <w:szCs w:val="24"/>
              </w:rPr>
              <w:t>火灾自动报警系统</w:t>
            </w:r>
          </w:p>
        </w:tc>
      </w:tr>
      <w:tr w:rsidR="00B70BFD"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70BFD"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火灾自动报警控制器主机</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A4899" w:rsidP="002B203F">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6</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70BFD"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台</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70BFD"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消控中心</w:t>
            </w:r>
            <w:r w:rsidR="00BA4899">
              <w:rPr>
                <w:rFonts w:ascii="仿宋_GB2312" w:eastAsia="仿宋_GB2312" w:hAnsiTheme="minorEastAsia" w:cs="仿宋_GB2312" w:hint="eastAsia"/>
                <w:color w:val="000000"/>
                <w:sz w:val="24"/>
                <w:szCs w:val="24"/>
              </w:rPr>
              <w:t>、库房</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2</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电气火灾自动报警系统分机</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D33F20" w:rsidP="002B203F">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3</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台</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消控中心、泵房</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3</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感烟探测器</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537A3B" w:rsidP="00B64B1E">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233</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馆舍、库房、设备房</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4</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感温探测器</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26</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馆舍、库房、设备房</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5</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声光报警</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35</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馆舍、库房、设备房</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6</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手动报警按钮</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25</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馆舍、库房、设备房</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7</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消火栓按钮</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16</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41157C">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8</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气溶胶灭火系统</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A4899" w:rsidP="002B203F">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1</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1157C"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套</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库房</w:t>
            </w:r>
            <w:r w:rsidR="00BA4899">
              <w:rPr>
                <w:rFonts w:ascii="仿宋_GB2312" w:eastAsia="仿宋_GB2312" w:hAnsiTheme="minorEastAsia" w:cs="仿宋_GB2312" w:hint="eastAsia"/>
                <w:color w:val="000000"/>
                <w:sz w:val="24"/>
                <w:szCs w:val="24"/>
              </w:rPr>
              <w:t>（20箱）</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9</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室外消火栓</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9B26C9" w:rsidP="002B203F">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8</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1157C"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馆辖区外围</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1157C"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10</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室内消火栓</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16</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1157C"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馆舍环廊</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1157C"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11</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1157C"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水泵接合器</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CC6004" w:rsidP="002B203F">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7</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1157C"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41157C"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风味园路口</w:t>
            </w:r>
          </w:p>
        </w:tc>
      </w:tr>
      <w:tr w:rsidR="00B64B1E" w:rsidRPr="000F0AD9" w:rsidTr="00AD2C8C">
        <w:trPr>
          <w:trHeight w:val="482"/>
        </w:trPr>
        <w:tc>
          <w:tcPr>
            <w:tcW w:w="8857"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64B1E" w:rsidRPr="000F0AD9" w:rsidRDefault="00B64B1E" w:rsidP="00B70BFD">
            <w:pPr>
              <w:widowControl/>
              <w:jc w:val="left"/>
              <w:textAlignment w:val="center"/>
              <w:rPr>
                <w:rFonts w:ascii="仿宋_GB2312" w:eastAsia="仿宋_GB2312" w:hAnsiTheme="minorEastAsia" w:cs="仿宋_GB2312"/>
                <w:b/>
                <w:color w:val="000000"/>
                <w:sz w:val="24"/>
                <w:szCs w:val="24"/>
              </w:rPr>
            </w:pPr>
            <w:r w:rsidRPr="000F0AD9">
              <w:rPr>
                <w:rFonts w:ascii="仿宋_GB2312" w:eastAsia="仿宋_GB2312" w:hAnsiTheme="minorEastAsia" w:cs="仿宋_GB2312" w:hint="eastAsia"/>
                <w:color w:val="000000"/>
                <w:sz w:val="24"/>
                <w:szCs w:val="24"/>
              </w:rPr>
              <w:t>2</w:t>
            </w:r>
            <w:r w:rsidRPr="000F0AD9">
              <w:rPr>
                <w:rFonts w:ascii="仿宋_GB2312" w:eastAsia="仿宋_GB2312" w:hAnsiTheme="minorEastAsia" w:hint="eastAsia"/>
                <w:sz w:val="24"/>
                <w:szCs w:val="24"/>
              </w:rPr>
              <w:t>消防联动控制系统</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消防联动水泵</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7</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台</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消火栓泵2台、喷淋泵3台、稳压增压泵2台按照在泵房、及馆舍楼顶</w:t>
            </w:r>
          </w:p>
        </w:tc>
      </w:tr>
      <w:tr w:rsidR="00B64B1E" w:rsidRPr="000F0AD9" w:rsidTr="00B64B1E">
        <w:trPr>
          <w:trHeight w:val="487"/>
        </w:trPr>
        <w:tc>
          <w:tcPr>
            <w:tcW w:w="95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2</w:t>
            </w:r>
          </w:p>
        </w:tc>
        <w:tc>
          <w:tcPr>
            <w:tcW w:w="2598"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64B1E" w:rsidRPr="000F0AD9" w:rsidRDefault="00B64B1E" w:rsidP="000E6B45">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排烟风机</w:t>
            </w:r>
          </w:p>
        </w:tc>
        <w:tc>
          <w:tcPr>
            <w:tcW w:w="884"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64B1E" w:rsidRPr="000F0AD9" w:rsidRDefault="00B64B1E" w:rsidP="000E6B45">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9</w:t>
            </w:r>
          </w:p>
        </w:tc>
        <w:tc>
          <w:tcPr>
            <w:tcW w:w="9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B64B1E" w:rsidRPr="000F0AD9" w:rsidRDefault="00B64B1E" w:rsidP="000E6B45">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台</w:t>
            </w:r>
          </w:p>
        </w:tc>
        <w:tc>
          <w:tcPr>
            <w:tcW w:w="3461"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bottom"/>
          </w:tcPr>
          <w:p w:rsidR="00B64B1E"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馆舍各展馆</w:t>
            </w:r>
          </w:p>
        </w:tc>
      </w:tr>
      <w:tr w:rsidR="00B64B1E" w:rsidRPr="000F0AD9" w:rsidTr="00B64B1E">
        <w:trPr>
          <w:trHeight w:val="150"/>
        </w:trPr>
        <w:tc>
          <w:tcPr>
            <w:tcW w:w="959"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3</w:t>
            </w:r>
          </w:p>
        </w:tc>
        <w:tc>
          <w:tcPr>
            <w:tcW w:w="2598"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0E6B45">
            <w:pPr>
              <w:jc w:val="left"/>
              <w:textAlignment w:val="center"/>
              <w:rPr>
                <w:rFonts w:ascii="仿宋_GB2312" w:eastAsia="仿宋_GB2312" w:hAnsiTheme="minorEastAsia"/>
                <w:sz w:val="24"/>
                <w:szCs w:val="24"/>
              </w:rPr>
            </w:pPr>
            <w:r w:rsidRPr="000F0AD9">
              <w:rPr>
                <w:rFonts w:ascii="仿宋_GB2312" w:eastAsia="仿宋_GB2312" w:hAnsiTheme="minorEastAsia" w:hint="eastAsia"/>
                <w:sz w:val="24"/>
                <w:szCs w:val="24"/>
              </w:rPr>
              <w:t>防火门</w:t>
            </w:r>
          </w:p>
        </w:tc>
        <w:tc>
          <w:tcPr>
            <w:tcW w:w="884"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0E6B45">
            <w:pPr>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4</w:t>
            </w:r>
          </w:p>
        </w:tc>
        <w:tc>
          <w:tcPr>
            <w:tcW w:w="955"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0E6B45">
            <w:pPr>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对</w:t>
            </w:r>
          </w:p>
        </w:tc>
        <w:tc>
          <w:tcPr>
            <w:tcW w:w="3461"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w:t>
            </w:r>
          </w:p>
        </w:tc>
      </w:tr>
      <w:tr w:rsidR="00B64B1E" w:rsidRPr="000F0AD9" w:rsidTr="002B203F">
        <w:trPr>
          <w:trHeight w:val="540"/>
        </w:trPr>
        <w:tc>
          <w:tcPr>
            <w:tcW w:w="8857"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64B1E" w:rsidRPr="000F0AD9" w:rsidRDefault="00B64B1E" w:rsidP="00B70BFD">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 xml:space="preserve">3 </w:t>
            </w:r>
            <w:r w:rsidR="00717AD1" w:rsidRPr="000F0AD9">
              <w:rPr>
                <w:rFonts w:ascii="仿宋_GB2312" w:eastAsia="仿宋_GB2312" w:hAnsiTheme="minorEastAsia" w:cs="仿宋_GB2312" w:hint="eastAsia"/>
                <w:color w:val="000000"/>
                <w:sz w:val="24"/>
                <w:szCs w:val="24"/>
              </w:rPr>
              <w:t>应急疏散逃生设施</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疏散指示</w:t>
            </w:r>
            <w:r w:rsidR="009B26C9">
              <w:rPr>
                <w:rFonts w:ascii="仿宋_GB2312" w:eastAsia="仿宋_GB2312" w:hAnsiTheme="minorEastAsia" w:hint="eastAsia"/>
                <w:sz w:val="24"/>
                <w:szCs w:val="24"/>
              </w:rPr>
              <w:t>标志</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E5651" w:rsidP="002B203F">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90</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4E5651" w:rsidP="002B203F">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馆舍、库房</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2</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应急照明系统</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9B26C9" w:rsidP="002B203F">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1</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9B26C9" w:rsidP="00F84DEB">
            <w:pPr>
              <w:widowControl/>
              <w:jc w:val="center"/>
              <w:textAlignment w:val="center"/>
              <w:rPr>
                <w:rFonts w:ascii="仿宋_GB2312" w:eastAsia="仿宋_GB2312" w:hAnsiTheme="minorEastAsia" w:cs="仿宋_GB2312"/>
                <w:color w:val="000000"/>
                <w:sz w:val="24"/>
                <w:szCs w:val="24"/>
              </w:rPr>
            </w:pPr>
            <w:r>
              <w:rPr>
                <w:rFonts w:ascii="仿宋_GB2312" w:eastAsia="仿宋_GB2312" w:hAnsiTheme="minorEastAsia" w:cs="仿宋_GB2312" w:hint="eastAsia"/>
                <w:color w:val="000000"/>
                <w:sz w:val="24"/>
                <w:szCs w:val="24"/>
              </w:rPr>
              <w:t>项</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F84DEB" w:rsidP="009B26C9">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馆舍、库房</w:t>
            </w:r>
            <w:r w:rsidR="009B26C9">
              <w:rPr>
                <w:rFonts w:ascii="仿宋_GB2312" w:eastAsia="仿宋_GB2312" w:hAnsiTheme="minorEastAsia" w:cs="仿宋_GB2312" w:hint="eastAsia"/>
                <w:color w:val="000000"/>
                <w:sz w:val="24"/>
                <w:szCs w:val="24"/>
              </w:rPr>
              <w:t>（221个应急照明灯）</w:t>
            </w:r>
          </w:p>
        </w:tc>
      </w:tr>
      <w:tr w:rsidR="00B64B1E" w:rsidRPr="000F0AD9" w:rsidTr="002B203F">
        <w:trPr>
          <w:trHeight w:val="540"/>
        </w:trPr>
        <w:tc>
          <w:tcPr>
            <w:tcW w:w="8857"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B64B1E" w:rsidRPr="000F0AD9" w:rsidRDefault="00B64B1E" w:rsidP="00B70BFD">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4</w:t>
            </w:r>
            <w:r w:rsidR="00717AD1" w:rsidRPr="000F0AD9">
              <w:rPr>
                <w:rFonts w:ascii="仿宋_GB2312" w:eastAsia="仿宋_GB2312" w:hAnsiTheme="minorEastAsia" w:hint="eastAsia"/>
                <w:sz w:val="24"/>
                <w:szCs w:val="24"/>
              </w:rPr>
              <w:t>自动喷水系统</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湿式报警阀</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3</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台</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泵房</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2</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喷头</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969</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lastRenderedPageBreak/>
              <w:t>3</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水流指示器</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2</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F84DEB" w:rsidP="00F84DEB">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馆舍</w:t>
            </w:r>
          </w:p>
        </w:tc>
      </w:tr>
      <w:tr w:rsidR="00B64B1E" w:rsidRPr="000F0AD9" w:rsidTr="002B203F">
        <w:trPr>
          <w:trHeight w:val="540"/>
        </w:trPr>
        <w:tc>
          <w:tcPr>
            <w:tcW w:w="9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B64B1E"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4</w:t>
            </w:r>
          </w:p>
        </w:tc>
        <w:tc>
          <w:tcPr>
            <w:tcW w:w="2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安全信号阀</w:t>
            </w:r>
          </w:p>
        </w:tc>
        <w:tc>
          <w:tcPr>
            <w:tcW w:w="8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6</w:t>
            </w:r>
          </w:p>
        </w:tc>
        <w:tc>
          <w:tcPr>
            <w:tcW w:w="9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B64B1E" w:rsidRPr="000F0AD9" w:rsidRDefault="00717AD1"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B64B1E"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设备房、馆舍</w:t>
            </w:r>
          </w:p>
        </w:tc>
      </w:tr>
      <w:tr w:rsidR="00717AD1" w:rsidRPr="000F0AD9" w:rsidTr="000A4873">
        <w:trPr>
          <w:trHeight w:val="187"/>
        </w:trPr>
        <w:tc>
          <w:tcPr>
            <w:tcW w:w="8857" w:type="dxa"/>
            <w:gridSpan w:val="5"/>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717AD1"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hint="eastAsia"/>
                <w:sz w:val="24"/>
                <w:szCs w:val="24"/>
              </w:rPr>
              <w:t>5</w:t>
            </w:r>
            <w:r w:rsidR="00717AD1" w:rsidRPr="000F0AD9">
              <w:rPr>
                <w:rFonts w:ascii="仿宋_GB2312" w:eastAsia="仿宋_GB2312" w:hAnsiTheme="minorEastAsia" w:hint="eastAsia"/>
                <w:sz w:val="24"/>
                <w:szCs w:val="24"/>
              </w:rPr>
              <w:t>灭火器</w:t>
            </w:r>
          </w:p>
        </w:tc>
      </w:tr>
      <w:tr w:rsidR="00717AD1" w:rsidRPr="000F0AD9" w:rsidTr="00717AD1">
        <w:trPr>
          <w:trHeight w:val="196"/>
        </w:trPr>
        <w:tc>
          <w:tcPr>
            <w:tcW w:w="959"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717AD1" w:rsidRPr="000F0AD9" w:rsidRDefault="00F84DEB" w:rsidP="002B203F">
            <w:pPr>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w:t>
            </w:r>
          </w:p>
        </w:tc>
        <w:tc>
          <w:tcPr>
            <w:tcW w:w="2598"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717AD1"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干粉灭火器</w:t>
            </w:r>
          </w:p>
        </w:tc>
        <w:tc>
          <w:tcPr>
            <w:tcW w:w="884"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717AD1" w:rsidRPr="000F0AD9" w:rsidRDefault="00F84DEB" w:rsidP="00F84DEB">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112</w:t>
            </w:r>
          </w:p>
        </w:tc>
        <w:tc>
          <w:tcPr>
            <w:tcW w:w="95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717AD1" w:rsidRPr="000F0AD9" w:rsidRDefault="00F84DEB" w:rsidP="00F84DEB">
            <w:pPr>
              <w:widowControl/>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bottom"/>
          </w:tcPr>
          <w:p w:rsidR="00717AD1"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图书阅览室、馆舍、办公楼、设备房等处</w:t>
            </w:r>
          </w:p>
        </w:tc>
      </w:tr>
      <w:tr w:rsidR="00717AD1" w:rsidRPr="000F0AD9" w:rsidTr="00717AD1">
        <w:trPr>
          <w:trHeight w:val="168"/>
        </w:trPr>
        <w:tc>
          <w:tcPr>
            <w:tcW w:w="959"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717AD1" w:rsidRPr="000F0AD9" w:rsidRDefault="00F84DEB" w:rsidP="002B203F">
            <w:pPr>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2</w:t>
            </w:r>
          </w:p>
        </w:tc>
        <w:tc>
          <w:tcPr>
            <w:tcW w:w="2598"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717AD1" w:rsidRPr="000F0AD9" w:rsidRDefault="00717AD1" w:rsidP="002B203F">
            <w:pPr>
              <w:widowControl/>
              <w:jc w:val="left"/>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二氧化碳灭火器</w:t>
            </w:r>
          </w:p>
        </w:tc>
        <w:tc>
          <w:tcPr>
            <w:tcW w:w="884"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717AD1"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34</w:t>
            </w:r>
          </w:p>
        </w:tc>
        <w:tc>
          <w:tcPr>
            <w:tcW w:w="955"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717AD1" w:rsidRPr="000F0AD9" w:rsidRDefault="00F84DEB" w:rsidP="002B203F">
            <w:pPr>
              <w:widowControl/>
              <w:jc w:val="center"/>
              <w:textAlignment w:val="cente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个</w:t>
            </w:r>
          </w:p>
        </w:tc>
        <w:tc>
          <w:tcPr>
            <w:tcW w:w="3461"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bottom"/>
          </w:tcPr>
          <w:p w:rsidR="00717AD1" w:rsidRPr="000F0AD9" w:rsidRDefault="00F84DEB" w:rsidP="002B203F">
            <w:pPr>
              <w:rPr>
                <w:rFonts w:ascii="仿宋_GB2312" w:eastAsia="仿宋_GB2312" w:hAnsiTheme="minorEastAsia" w:cs="仿宋_GB2312"/>
                <w:color w:val="000000"/>
                <w:sz w:val="24"/>
                <w:szCs w:val="24"/>
              </w:rPr>
            </w:pPr>
            <w:r w:rsidRPr="000F0AD9">
              <w:rPr>
                <w:rFonts w:ascii="仿宋_GB2312" w:eastAsia="仿宋_GB2312" w:hAnsiTheme="minorEastAsia" w:cs="仿宋_GB2312" w:hint="eastAsia"/>
                <w:color w:val="000000"/>
                <w:sz w:val="24"/>
                <w:szCs w:val="24"/>
              </w:rPr>
              <w:t>库房、消控中心</w:t>
            </w:r>
            <w:r w:rsidR="00D33F20">
              <w:rPr>
                <w:rFonts w:ascii="仿宋_GB2312" w:eastAsia="仿宋_GB2312" w:hAnsiTheme="minorEastAsia" w:cs="仿宋_GB2312" w:hint="eastAsia"/>
                <w:color w:val="000000"/>
                <w:sz w:val="24"/>
                <w:szCs w:val="24"/>
              </w:rPr>
              <w:t>、大厅</w:t>
            </w:r>
          </w:p>
        </w:tc>
      </w:tr>
    </w:tbl>
    <w:p w:rsidR="00987577" w:rsidRPr="00987577" w:rsidRDefault="00987577" w:rsidP="00B70BFD">
      <w:pPr>
        <w:spacing w:line="576" w:lineRule="exact"/>
        <w:ind w:firstLineChars="200" w:firstLine="640"/>
        <w:rPr>
          <w:rFonts w:ascii="黑体" w:eastAsia="黑体" w:hAnsi="黑体"/>
          <w:color w:val="000000"/>
          <w:sz w:val="32"/>
          <w:szCs w:val="32"/>
        </w:rPr>
      </w:pPr>
      <w:r w:rsidRPr="00987577">
        <w:rPr>
          <w:rFonts w:ascii="黑体" w:eastAsia="黑体" w:hAnsi="黑体" w:hint="eastAsia"/>
          <w:color w:val="000000"/>
          <w:sz w:val="32"/>
          <w:szCs w:val="32"/>
        </w:rPr>
        <w:t>三、维护保养的具体内容</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乙方严格按照国家有关消防保养的规定，对</w:t>
      </w:r>
      <w:bookmarkStart w:id="3" w:name="OLE_LINK5"/>
      <w:bookmarkStart w:id="4" w:name="OLE_LINK6"/>
      <w:r w:rsidRPr="00987577">
        <w:rPr>
          <w:rFonts w:ascii="仿宋_GB2312" w:eastAsia="仿宋_GB2312" w:hint="eastAsia"/>
          <w:sz w:val="32"/>
          <w:szCs w:val="32"/>
        </w:rPr>
        <w:t>馆</w:t>
      </w:r>
      <w:bookmarkEnd w:id="3"/>
      <w:bookmarkEnd w:id="4"/>
      <w:r w:rsidR="009B26C9">
        <w:rPr>
          <w:rFonts w:ascii="仿宋_GB2312" w:eastAsia="仿宋_GB2312" w:hint="eastAsia"/>
          <w:sz w:val="32"/>
          <w:szCs w:val="32"/>
        </w:rPr>
        <w:t>内</w:t>
      </w:r>
      <w:r w:rsidRPr="00987577">
        <w:rPr>
          <w:rFonts w:ascii="仿宋_GB2312" w:eastAsia="仿宋_GB2312" w:hint="eastAsia"/>
          <w:sz w:val="32"/>
          <w:szCs w:val="32"/>
        </w:rPr>
        <w:t>的消防系统进行维护保养。具体工作内容为：</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（一）专业技术人员每次进行各类消防设施设备维护保养，发现问题，及时处置。</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（二）对委托保养的消防各系统进行定期月检、季度检、年检并进行测试维护。</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（三）对委托保养的消防各系统测试发现的故障以及隐患进行处理、排除。</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（四）对委托保养的消防各系统产生故障零部件的维护修理或更换。</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（五）对委托保养的消防各系统出现的险情，按照</w:t>
      </w:r>
      <w:bookmarkStart w:id="5" w:name="OLE_LINK8"/>
      <w:bookmarkStart w:id="6" w:name="OLE_LINK7"/>
      <w:r w:rsidRPr="00987577">
        <w:rPr>
          <w:rFonts w:ascii="仿宋_GB2312" w:eastAsia="仿宋_GB2312" w:hint="eastAsia"/>
          <w:sz w:val="32"/>
          <w:szCs w:val="32"/>
        </w:rPr>
        <w:t>使用单位</w:t>
      </w:r>
      <w:bookmarkEnd w:id="5"/>
      <w:bookmarkEnd w:id="6"/>
      <w:r w:rsidRPr="00987577">
        <w:rPr>
          <w:rFonts w:ascii="仿宋_GB2312" w:eastAsia="仿宋_GB2312" w:hint="eastAsia"/>
          <w:sz w:val="32"/>
          <w:szCs w:val="32"/>
        </w:rPr>
        <w:t>要求及消防规范进行处理、排除。</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（六）对于系统出现损坏的设备需要更换的，材料费由使用单位支付，乙方负责安装调试。</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七）每月进行一次大检。维修等的原始记录，经使用单位指定的人员核对签字，在检查过程中发现的问题或故障，应当及时处理、排除。如需要更换设备、器材、维修配件等，费用在得到使用单位相关人员认可后，方能进行更换，更换</w:t>
      </w:r>
      <w:r w:rsidRPr="00987577">
        <w:rPr>
          <w:rFonts w:ascii="仿宋_GB2312" w:eastAsia="仿宋_GB2312" w:hint="eastAsia"/>
          <w:sz w:val="32"/>
          <w:szCs w:val="32"/>
        </w:rPr>
        <w:lastRenderedPageBreak/>
        <w:t>费用由使用单位承担。</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（八）消防系统发生故障时，乙方接到使用单位通知后，及时进行处置。</w:t>
      </w:r>
    </w:p>
    <w:p w:rsidR="00987577" w:rsidRPr="00987577" w:rsidRDefault="00987577" w:rsidP="00987577">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（九）乙方在提供消防技术服务期间，向甲方免费提供4场次专业的消防安全（含电梯安全）基础理论、技能操作培训、灭火和应急疏散演练（含电梯应急救援）培训及指导。</w:t>
      </w:r>
    </w:p>
    <w:p w:rsidR="00987577" w:rsidRPr="006000A4" w:rsidRDefault="00987577" w:rsidP="00987577">
      <w:pPr>
        <w:autoSpaceDE w:val="0"/>
        <w:autoSpaceDN w:val="0"/>
        <w:spacing w:line="576" w:lineRule="exact"/>
        <w:ind w:firstLineChars="196" w:firstLine="627"/>
        <w:rPr>
          <w:rFonts w:ascii="仿宋_GB2312" w:eastAsia="仿宋_GB2312"/>
          <w:color w:val="000000" w:themeColor="text1"/>
          <w:sz w:val="32"/>
          <w:szCs w:val="32"/>
        </w:rPr>
      </w:pPr>
      <w:r w:rsidRPr="00987577">
        <w:rPr>
          <w:rFonts w:ascii="仿宋_GB2312" w:eastAsia="仿宋_GB2312" w:hint="eastAsia"/>
          <w:sz w:val="32"/>
          <w:szCs w:val="32"/>
        </w:rPr>
        <w:t>（十）具体以双方合同中进行</w:t>
      </w:r>
      <w:r w:rsidRPr="006000A4">
        <w:rPr>
          <w:rFonts w:ascii="仿宋_GB2312" w:eastAsia="仿宋_GB2312" w:hint="eastAsia"/>
          <w:color w:val="000000" w:themeColor="text1"/>
          <w:sz w:val="32"/>
          <w:szCs w:val="32"/>
        </w:rPr>
        <w:t>约定</w:t>
      </w:r>
      <w:r w:rsidR="00FC2897" w:rsidRPr="006000A4">
        <w:rPr>
          <w:rFonts w:ascii="仿宋_GB2312" w:eastAsia="仿宋_GB2312" w:hint="eastAsia"/>
          <w:color w:val="000000" w:themeColor="text1"/>
          <w:sz w:val="32"/>
          <w:szCs w:val="32"/>
        </w:rPr>
        <w:t>为准</w:t>
      </w:r>
      <w:r w:rsidRPr="006000A4">
        <w:rPr>
          <w:rFonts w:ascii="仿宋_GB2312" w:eastAsia="仿宋_GB2312" w:hint="eastAsia"/>
          <w:color w:val="000000" w:themeColor="text1"/>
          <w:sz w:val="32"/>
          <w:szCs w:val="32"/>
        </w:rPr>
        <w:t>。</w:t>
      </w:r>
    </w:p>
    <w:p w:rsidR="00987577" w:rsidRPr="006000A4" w:rsidRDefault="00987577" w:rsidP="00987577">
      <w:pPr>
        <w:spacing w:line="576" w:lineRule="exact"/>
        <w:ind w:firstLineChars="200" w:firstLine="640"/>
        <w:rPr>
          <w:rFonts w:ascii="黑体" w:eastAsia="黑体" w:hAnsi="黑体" w:cs="仿宋"/>
          <w:bCs/>
          <w:color w:val="000000" w:themeColor="text1"/>
          <w:sz w:val="32"/>
          <w:szCs w:val="32"/>
        </w:rPr>
      </w:pPr>
      <w:r w:rsidRPr="006000A4">
        <w:rPr>
          <w:rFonts w:ascii="黑体" w:eastAsia="黑体" w:hAnsi="黑体" w:hint="eastAsia"/>
          <w:color w:val="000000" w:themeColor="text1"/>
          <w:sz w:val="32"/>
          <w:szCs w:val="32"/>
        </w:rPr>
        <w:t>四、付款方式</w:t>
      </w:r>
    </w:p>
    <w:p w:rsidR="009B26C9" w:rsidRDefault="00987577" w:rsidP="009B26C9">
      <w:pPr>
        <w:autoSpaceDE w:val="0"/>
        <w:autoSpaceDN w:val="0"/>
        <w:spacing w:line="576" w:lineRule="exact"/>
        <w:ind w:firstLineChars="196" w:firstLine="627"/>
        <w:rPr>
          <w:rFonts w:ascii="仿宋_GB2312" w:eastAsia="仿宋_GB2312"/>
          <w:sz w:val="32"/>
          <w:szCs w:val="32"/>
        </w:rPr>
      </w:pPr>
      <w:r w:rsidRPr="00987577">
        <w:rPr>
          <w:rFonts w:ascii="仿宋_GB2312" w:eastAsia="仿宋_GB2312" w:hint="eastAsia"/>
          <w:sz w:val="32"/>
          <w:szCs w:val="32"/>
        </w:rPr>
        <w:t>中标单位应于每次付款节点前向采购方提供付款申请函及采购方所在地税务机关认可的合法、有效、等额增值税专用发票，否则采购方有权拒绝付款，并不视为违约，由此导致的延期付款的责任由中标单位自行承担，且中标单位不得以此作为拒绝履行合同义务的抗辩。</w:t>
      </w:r>
      <w:bookmarkEnd w:id="1"/>
      <w:bookmarkEnd w:id="2"/>
    </w:p>
    <w:p w:rsidR="009B26C9" w:rsidRDefault="009B26C9" w:rsidP="009B26C9">
      <w:pPr>
        <w:autoSpaceDE w:val="0"/>
        <w:autoSpaceDN w:val="0"/>
        <w:spacing w:line="576" w:lineRule="exact"/>
        <w:ind w:firstLineChars="196" w:firstLine="627"/>
        <w:rPr>
          <w:rFonts w:ascii="仿宋_GB2312" w:eastAsia="仿宋_GB2312"/>
          <w:sz w:val="32"/>
          <w:szCs w:val="32"/>
        </w:rPr>
      </w:pPr>
    </w:p>
    <w:p w:rsidR="00ED1DC9" w:rsidRPr="009B26C9" w:rsidRDefault="009B26C9" w:rsidP="009B26C9">
      <w:pPr>
        <w:autoSpaceDE w:val="0"/>
        <w:autoSpaceDN w:val="0"/>
        <w:spacing w:line="576" w:lineRule="exact"/>
        <w:ind w:firstLineChars="196" w:firstLine="630"/>
        <w:rPr>
          <w:rFonts w:ascii="仿宋_GB2312" w:eastAsia="仿宋_GB2312"/>
          <w:b/>
          <w:sz w:val="32"/>
          <w:szCs w:val="32"/>
        </w:rPr>
      </w:pPr>
      <w:r w:rsidRPr="009B26C9">
        <w:rPr>
          <w:rFonts w:ascii="仿宋_GB2312" w:eastAsia="仿宋_GB2312" w:hint="eastAsia"/>
          <w:b/>
          <w:sz w:val="32"/>
          <w:szCs w:val="32"/>
        </w:rPr>
        <w:t>注：上表内容仅供供应商报价参考。</w:t>
      </w:r>
    </w:p>
    <w:sectPr w:rsidR="00ED1DC9" w:rsidRPr="009B26C9" w:rsidSect="00BA1A69">
      <w:footerReference w:type="default" r:id="rId8"/>
      <w:headerReference w:type="first" r:id="rId9"/>
      <w:footerReference w:type="firs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355" w:rsidRDefault="00A34355" w:rsidP="00987577">
      <w:r>
        <w:separator/>
      </w:r>
    </w:p>
  </w:endnote>
  <w:endnote w:type="continuationSeparator" w:id="0">
    <w:p w:rsidR="00A34355" w:rsidRDefault="00A34355" w:rsidP="009875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01930"/>
      <w:docPartObj>
        <w:docPartGallery w:val="Page Numbers (Bottom of Page)"/>
        <w:docPartUnique/>
      </w:docPartObj>
    </w:sdtPr>
    <w:sdtContent>
      <w:p w:rsidR="00ED1DC9" w:rsidRDefault="00ED1DC9" w:rsidP="00857832">
        <w:pPr>
          <w:pStyle w:val="a5"/>
          <w:jc w:val="right"/>
        </w:pPr>
        <w:r>
          <w:rPr>
            <w:rFonts w:hint="eastAsia"/>
          </w:rPr>
          <w:t>-</w:t>
        </w:r>
        <w:fldSimple w:instr=" PAGE   \* MERGEFORMAT ">
          <w:r w:rsidR="006000A4" w:rsidRPr="006000A4">
            <w:rPr>
              <w:noProof/>
              <w:lang w:val="zh-CN"/>
            </w:rPr>
            <w:t>1</w:t>
          </w:r>
        </w:fldSimple>
        <w:r>
          <w:rPr>
            <w:rFonts w:hint="eastAsia"/>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01931"/>
      <w:docPartObj>
        <w:docPartGallery w:val="Page Numbers (Bottom of Page)"/>
        <w:docPartUnique/>
      </w:docPartObj>
    </w:sdtPr>
    <w:sdtContent>
      <w:p w:rsidR="00ED1DC9" w:rsidRDefault="00ED1DC9">
        <w:pPr>
          <w:pStyle w:val="a5"/>
          <w:jc w:val="right"/>
        </w:pPr>
        <w:r>
          <w:rPr>
            <w:rFonts w:hint="eastAsia"/>
          </w:rPr>
          <w:t>-</w:t>
        </w:r>
        <w:fldSimple w:instr=" PAGE   \* MERGEFORMAT ">
          <w:r w:rsidR="009B26C9" w:rsidRPr="009B26C9">
            <w:rPr>
              <w:noProof/>
              <w:lang w:val="zh-CN"/>
            </w:rPr>
            <w:t>1</w:t>
          </w:r>
        </w:fldSimple>
        <w:r>
          <w:rPr>
            <w:rFonts w:hint="eastAsia"/>
          </w:rPr>
          <w:t>-</w:t>
        </w:r>
      </w:p>
    </w:sdtContent>
  </w:sdt>
  <w:p w:rsidR="00ED1DC9" w:rsidRDefault="00ED1DC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355" w:rsidRDefault="00A34355" w:rsidP="00987577">
      <w:r>
        <w:separator/>
      </w:r>
    </w:p>
  </w:footnote>
  <w:footnote w:type="continuationSeparator" w:id="0">
    <w:p w:rsidR="00A34355" w:rsidRDefault="00A34355" w:rsidP="009875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DC9" w:rsidRDefault="00ED1DC9" w:rsidP="00857832">
    <w:pPr>
      <w:pStyle w:val="a4"/>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9BD6FE"/>
    <w:multiLevelType w:val="singleLevel"/>
    <w:tmpl w:val="A79BD6FE"/>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FC345A0"/>
    <w:rsid w:val="00034579"/>
    <w:rsid w:val="00034AD0"/>
    <w:rsid w:val="000F0AD9"/>
    <w:rsid w:val="00111918"/>
    <w:rsid w:val="002C72B5"/>
    <w:rsid w:val="00324FED"/>
    <w:rsid w:val="0041157C"/>
    <w:rsid w:val="00453AF1"/>
    <w:rsid w:val="00482989"/>
    <w:rsid w:val="004B59DA"/>
    <w:rsid w:val="004E5651"/>
    <w:rsid w:val="00537A3B"/>
    <w:rsid w:val="005C000B"/>
    <w:rsid w:val="006000A4"/>
    <w:rsid w:val="00640E6C"/>
    <w:rsid w:val="00680ECB"/>
    <w:rsid w:val="00695227"/>
    <w:rsid w:val="006D56D2"/>
    <w:rsid w:val="00717AD1"/>
    <w:rsid w:val="00723654"/>
    <w:rsid w:val="007E5859"/>
    <w:rsid w:val="00803165"/>
    <w:rsid w:val="00825BC1"/>
    <w:rsid w:val="008A43E6"/>
    <w:rsid w:val="008B5D0C"/>
    <w:rsid w:val="008B7A80"/>
    <w:rsid w:val="00987577"/>
    <w:rsid w:val="00990B08"/>
    <w:rsid w:val="009B2226"/>
    <w:rsid w:val="009B26C9"/>
    <w:rsid w:val="00A00D4D"/>
    <w:rsid w:val="00A14666"/>
    <w:rsid w:val="00A34355"/>
    <w:rsid w:val="00A46341"/>
    <w:rsid w:val="00AD2C8C"/>
    <w:rsid w:val="00AE58EC"/>
    <w:rsid w:val="00B64B1E"/>
    <w:rsid w:val="00B70BFD"/>
    <w:rsid w:val="00BA1A69"/>
    <w:rsid w:val="00BA4899"/>
    <w:rsid w:val="00BF67AC"/>
    <w:rsid w:val="00C07255"/>
    <w:rsid w:val="00C1562D"/>
    <w:rsid w:val="00C27E9F"/>
    <w:rsid w:val="00C973A2"/>
    <w:rsid w:val="00CC6004"/>
    <w:rsid w:val="00D33F20"/>
    <w:rsid w:val="00DF63DB"/>
    <w:rsid w:val="00ED1DC9"/>
    <w:rsid w:val="00ED4E27"/>
    <w:rsid w:val="00F84DEB"/>
    <w:rsid w:val="00FC2897"/>
    <w:rsid w:val="2FC345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BA1A69"/>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rsid w:val="00BA1A69"/>
    <w:pPr>
      <w:keepNext/>
      <w:keepLines/>
      <w:spacing w:before="340" w:after="330"/>
      <w:outlineLvl w:val="0"/>
    </w:pPr>
    <w:rPr>
      <w:b/>
      <w:kern w:val="44"/>
      <w:sz w:val="32"/>
    </w:rPr>
  </w:style>
  <w:style w:type="paragraph" w:styleId="2">
    <w:name w:val="heading 2"/>
    <w:basedOn w:val="a"/>
    <w:next w:val="a"/>
    <w:uiPriority w:val="9"/>
    <w:qFormat/>
    <w:rsid w:val="00BA1A69"/>
    <w:pPr>
      <w:keepNext/>
      <w:keepLines/>
      <w:spacing w:before="31680" w:beforeAutospacing="1" w:after="480" w:afterAutospacing="1" w:line="360" w:lineRule="auto"/>
      <w:outlineLvl w:val="1"/>
    </w:pPr>
    <w:rPr>
      <w:rFonts w:ascii="Arial" w:hAnsi="Arial"/>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BA1A69"/>
    <w:pPr>
      <w:widowControl/>
      <w:spacing w:before="100" w:beforeAutospacing="1" w:after="100" w:afterAutospacing="1"/>
      <w:jc w:val="left"/>
    </w:pPr>
    <w:rPr>
      <w:rFonts w:ascii="Arial Unicode MS" w:eastAsia="Arial Unicode MS" w:hAnsi="Arial Unicode MS" w:cs="Arial Unicode MS"/>
      <w:kern w:val="0"/>
      <w:sz w:val="24"/>
    </w:rPr>
  </w:style>
  <w:style w:type="paragraph" w:styleId="HTML">
    <w:name w:val="HTML Preformatted"/>
    <w:basedOn w:val="a"/>
    <w:qFormat/>
    <w:rsid w:val="00BA1A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sz w:val="20"/>
    </w:rPr>
  </w:style>
  <w:style w:type="paragraph" w:styleId="20">
    <w:name w:val="Body Text First Indent 2"/>
    <w:basedOn w:val="a3"/>
    <w:qFormat/>
    <w:rsid w:val="00BA1A69"/>
    <w:pPr>
      <w:ind w:firstLineChars="200" w:firstLine="420"/>
    </w:pPr>
  </w:style>
  <w:style w:type="paragraph" w:styleId="a4">
    <w:name w:val="header"/>
    <w:basedOn w:val="a"/>
    <w:link w:val="Char"/>
    <w:uiPriority w:val="99"/>
    <w:rsid w:val="009875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87577"/>
    <w:rPr>
      <w:rFonts w:asciiTheme="minorHAnsi" w:eastAsiaTheme="minorEastAsia" w:hAnsiTheme="minorHAnsi" w:cstheme="minorBidi"/>
      <w:kern w:val="2"/>
      <w:sz w:val="18"/>
      <w:szCs w:val="18"/>
    </w:rPr>
  </w:style>
  <w:style w:type="paragraph" w:styleId="a5">
    <w:name w:val="footer"/>
    <w:basedOn w:val="a"/>
    <w:link w:val="Char0"/>
    <w:uiPriority w:val="99"/>
    <w:qFormat/>
    <w:rsid w:val="00987577"/>
    <w:pPr>
      <w:tabs>
        <w:tab w:val="center" w:pos="4153"/>
        <w:tab w:val="right" w:pos="8306"/>
      </w:tabs>
      <w:snapToGrid w:val="0"/>
      <w:jc w:val="left"/>
    </w:pPr>
    <w:rPr>
      <w:sz w:val="18"/>
      <w:szCs w:val="18"/>
    </w:rPr>
  </w:style>
  <w:style w:type="character" w:customStyle="1" w:styleId="Char0">
    <w:name w:val="页脚 Char"/>
    <w:basedOn w:val="a0"/>
    <w:link w:val="a5"/>
    <w:uiPriority w:val="99"/>
    <w:rsid w:val="009875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254</Words>
  <Characters>1449</Characters>
  <Application>Microsoft Office Word</Application>
  <DocSecurity>0</DocSecurity>
  <Lines>12</Lines>
  <Paragraphs>3</Paragraphs>
  <ScaleCrop>false</ScaleCrop>
  <Company>五指山市（通什镇）</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39</cp:revision>
  <dcterms:created xsi:type="dcterms:W3CDTF">2024-09-03T07:41:00Z</dcterms:created>
  <dcterms:modified xsi:type="dcterms:W3CDTF">2026-04-16T10:16:00Z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